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36D" w14:textId="77777777" w:rsidR="001067DE" w:rsidRPr="00A57C7F" w:rsidRDefault="001067DE" w:rsidP="001067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06C9EE9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221920F8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9129925" w14:textId="77777777" w:rsidR="001067DE" w:rsidRDefault="001067DE" w:rsidP="001067D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989EC1F" w14:textId="77777777" w:rsidR="001067DE" w:rsidRDefault="001067DE" w:rsidP="001067D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B342645" w14:textId="77777777" w:rsidR="001067DE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7AAD0A11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5B6828AF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45ED9AD0" w14:textId="77777777" w:rsidR="001067DE" w:rsidRPr="00A57C7F" w:rsidRDefault="001067DE" w:rsidP="001067DE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47590437" w14:textId="77777777" w:rsidR="001067DE" w:rsidRDefault="001067DE" w:rsidP="001067D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7017F17" w14:textId="246F16DC" w:rsidR="00613779" w:rsidRDefault="001067DE" w:rsidP="00613779">
      <w:pPr>
        <w:spacing w:after="480" w:line="240" w:lineRule="auto"/>
        <w:ind w:left="28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69654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</w:t>
      </w:r>
      <w:r w:rsidR="00613779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RIQUALIFICAZIONE AREA CAMPO GIOCHI IN LOCALITA' NIBBIANO E AREA CAMPO GIOCHI IN LOCALITA' CAMINATA – CUP: B22H22002400004, CIG: </w:t>
      </w:r>
      <w:r w:rsidR="00C92D14" w:rsidRPr="00C92D1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9313208E5B</w:t>
      </w:r>
      <w:r w:rsidR="00613779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4B37930C" w14:textId="3F758560" w:rsidR="001067DE" w:rsidRDefault="001067DE" w:rsidP="001067DE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2E111B49" w14:textId="77777777" w:rsidR="001067DE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15096E2" w14:textId="77777777" w:rsidR="001067DE" w:rsidRPr="007D298C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BB9545C" w14:textId="77777777" w:rsidR="001067DE" w:rsidRDefault="001067DE" w:rsidP="001067DE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1067DE" w14:paraId="1F99C3A2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E63BB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8DC3B4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981B65B" w14:textId="77777777" w:rsidTr="0002431B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F2DF6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71BCE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67AF45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ABBD85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36829A6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E129242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7E7AAD77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3DACBC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9185C7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69F6B7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E9825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3A884B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18B77A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0EB5FDF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5D9FF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9CEE31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A580758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C9B89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BA624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0056923" w14:textId="77777777" w:rsidTr="0002431B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1E897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48D8E6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9CC0E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9A18D0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AC0BFA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45445C5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3321F866" w14:textId="77777777" w:rsidTr="0002431B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A9F4400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B00772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E749F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30D50D1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0E20B5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ADAB36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CC49A5B" w14:textId="77777777" w:rsidTr="0002431B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432F0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171094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87E80F3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825CA09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D625BCB" w14:textId="77777777" w:rsidR="001067DE" w:rsidRDefault="001067DE" w:rsidP="001067D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1684035" w14:textId="77777777" w:rsidR="001067DE" w:rsidRDefault="001067DE" w:rsidP="001067D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773F358" w14:textId="77777777" w:rsidR="001067DE" w:rsidRDefault="001067DE" w:rsidP="001067D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564B3263" w14:textId="77777777" w:rsidR="001067DE" w:rsidRDefault="001067DE" w:rsidP="001067D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lastRenderedPageBreak/>
        <w:t>ai sensi del D.P.R. 28/12/2000 N. 445, consapevole delle conseguenze penali in caso di dichiarazioni mendaci</w:t>
      </w:r>
    </w:p>
    <w:p w14:paraId="1DD8E6E2" w14:textId="77777777" w:rsidR="001067DE" w:rsidRPr="00966849" w:rsidRDefault="001067DE" w:rsidP="001067D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251E1EE8" w14:textId="77777777" w:rsidR="001067DE" w:rsidRPr="00966849" w:rsidRDefault="001067DE" w:rsidP="001067D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0F94639B" w14:textId="77777777" w:rsidR="001067DE" w:rsidRDefault="001067DE" w:rsidP="001067D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ABDE310" w14:textId="77777777" w:rsidR="001067DE" w:rsidRDefault="001067DE" w:rsidP="001067D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71BCA7AA" w14:textId="77777777" w:rsidR="001067DE" w:rsidRPr="00215BD5" w:rsidRDefault="001067DE" w:rsidP="001067D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876D894" w14:textId="6D791034" w:rsidR="00F64BE4" w:rsidRDefault="001067DE" w:rsidP="001067DE"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E"/>
    <w:rsid w:val="001067DE"/>
    <w:rsid w:val="00613779"/>
    <w:rsid w:val="00851969"/>
    <w:rsid w:val="00C92D14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903"/>
  <w15:chartTrackingRefBased/>
  <w15:docId w15:val="{B5C76C9B-D123-4EBC-8DD8-158F995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D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5</cp:revision>
  <dcterms:created xsi:type="dcterms:W3CDTF">2022-04-14T13:04:00Z</dcterms:created>
  <dcterms:modified xsi:type="dcterms:W3CDTF">2022-07-07T06:30:00Z</dcterms:modified>
</cp:coreProperties>
</file>